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B1" w:rsidRDefault="00D61FB1" w:rsidP="00D61FB1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Prezydent Miasta Kielce</w:t>
      </w:r>
    </w:p>
    <w:p w:rsidR="00D61FB1" w:rsidRDefault="00D61FB1" w:rsidP="00D61FB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61FB1" w:rsidRDefault="00D61FB1" w:rsidP="00D61F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ogłasza I przetarg ustny nieograniczony na sprzedaż</w:t>
      </w:r>
    </w:p>
    <w:p w:rsidR="00D61FB1" w:rsidRDefault="00D61FB1" w:rsidP="00D61FB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lokalu mieszkalnego, oznaczonego numerem 76, położonego w budynku przy ul. Warszawskiej 103 w Kielcach, o powierzchni użytkowej 37,37 m</w:t>
      </w:r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wraz z    udziałem w nieruchomości wspólnej.</w:t>
      </w:r>
    </w:p>
    <w:p w:rsidR="00D61FB1" w:rsidRDefault="00D61FB1" w:rsidP="00D61FB1">
      <w:pPr>
        <w:ind w:left="153"/>
        <w:jc w:val="both"/>
        <w:rPr>
          <w:rFonts w:ascii="Times New Roman" w:hAnsi="Times New Roman"/>
          <w:u w:val="single"/>
        </w:rPr>
      </w:pPr>
    </w:p>
    <w:p w:rsidR="00D61FB1" w:rsidRDefault="00D61FB1" w:rsidP="00D61F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mieszkalny znajduje się na X piętrze w budynku wielolokalowym, 11 -kondygnacyjnym, wybudowanym w 1968 r., który położony jest w granicach nieruchomości będącej współwłasnością Miasta Kielce i właścicieli wyodrębnionych lokali, zabudowanej budynkiem wielolokalowym oznaczonym numerem 103, ujawnionej w księdze wieczystej nr </w:t>
      </w:r>
      <w:r>
        <w:rPr>
          <w:b/>
          <w:sz w:val="24"/>
          <w:szCs w:val="24"/>
        </w:rPr>
        <w:t>KI1L/00059045/2</w:t>
      </w:r>
      <w:r>
        <w:rPr>
          <w:sz w:val="24"/>
          <w:szCs w:val="24"/>
        </w:rPr>
        <w:t xml:space="preserve">, oznaczonej w ewidencji gruntów jako działka nr </w:t>
      </w:r>
      <w:r>
        <w:rPr>
          <w:b/>
          <w:sz w:val="24"/>
          <w:szCs w:val="24"/>
        </w:rPr>
        <w:t xml:space="preserve">716, </w:t>
      </w:r>
      <w:r>
        <w:rPr>
          <w:sz w:val="24"/>
          <w:szCs w:val="24"/>
        </w:rPr>
        <w:t>obręb nr</w:t>
      </w:r>
      <w:r>
        <w:rPr>
          <w:b/>
          <w:sz w:val="24"/>
          <w:szCs w:val="24"/>
        </w:rPr>
        <w:t xml:space="preserve"> 0010</w:t>
      </w:r>
      <w:r>
        <w:rPr>
          <w:sz w:val="24"/>
          <w:szCs w:val="24"/>
        </w:rPr>
        <w:t xml:space="preserve">, o powierzchni 0,0908 ha. Na  terenie na którym jest położona nieruchomość nie obowiązuje aktualny plan zagospodarowania przestrzennego. Zgodnie z zapisami Studium uwarunkowań i kierunków zagospodarowania przestrzennego miasta Kielce przedmiotowa działka położona jest na terenie zabudowy o przewadze  funkcji usług </w:t>
      </w:r>
      <w:proofErr w:type="spellStart"/>
      <w:r>
        <w:rPr>
          <w:sz w:val="24"/>
          <w:szCs w:val="24"/>
        </w:rPr>
        <w:t>ogólnomiejskich</w:t>
      </w:r>
      <w:proofErr w:type="spellEnd"/>
      <w:r>
        <w:rPr>
          <w:sz w:val="24"/>
          <w:szCs w:val="24"/>
        </w:rPr>
        <w:t xml:space="preserve"> metropolitalnych ( ponadpodstawowych)położonych poza strefą śródmiejską.</w:t>
      </w:r>
    </w:p>
    <w:p w:rsidR="00DE3E3F" w:rsidRPr="00DE3E3F" w:rsidRDefault="00D61FB1" w:rsidP="00D61F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E3E3F">
        <w:rPr>
          <w:bCs/>
          <w:sz w:val="24"/>
          <w:szCs w:val="24"/>
        </w:rPr>
        <w:t xml:space="preserve">Lokal mieszkalny  numer 76 stanowi  samodzielny lokal mieszkalny  i może stanowić przedmiot odrębnej własności. Lokal  zostanie sprzedany wraz z udziałem wynoszącym </w:t>
      </w:r>
      <w:r w:rsidRPr="00DE3E3F">
        <w:rPr>
          <w:b/>
          <w:bCs/>
          <w:sz w:val="24"/>
          <w:szCs w:val="24"/>
        </w:rPr>
        <w:t>3737/259800</w:t>
      </w:r>
      <w:r w:rsidRPr="00DE3E3F">
        <w:rPr>
          <w:b/>
          <w:sz w:val="24"/>
          <w:szCs w:val="24"/>
        </w:rPr>
        <w:t xml:space="preserve"> części</w:t>
      </w:r>
      <w:r w:rsidRPr="00DE3E3F">
        <w:rPr>
          <w:sz w:val="24"/>
          <w:szCs w:val="24"/>
        </w:rPr>
        <w:t xml:space="preserve"> </w:t>
      </w:r>
      <w:r w:rsidRPr="00DE3E3F">
        <w:rPr>
          <w:bCs/>
          <w:sz w:val="24"/>
          <w:szCs w:val="24"/>
        </w:rPr>
        <w:t>w nieruchomości wspólnej, którą stanowią części budynku i urządzenia, które nie  służą do wyłącznego  użytku przez właścicieli poszczególnych lokali oraz grunt.</w:t>
      </w:r>
      <w:r w:rsidRPr="00DE3E3F">
        <w:rPr>
          <w:bCs/>
        </w:rPr>
        <w:t xml:space="preserve"> </w:t>
      </w:r>
    </w:p>
    <w:p w:rsidR="00D61FB1" w:rsidRPr="00DE3E3F" w:rsidRDefault="00D61FB1" w:rsidP="00D61F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E3E3F">
        <w:rPr>
          <w:sz w:val="24"/>
          <w:szCs w:val="24"/>
        </w:rPr>
        <w:t>Lokal położony, składa się z dwóch pokoi o powierzchni 14,97 m</w:t>
      </w:r>
      <w:r w:rsidRPr="00DE3E3F">
        <w:rPr>
          <w:sz w:val="24"/>
          <w:szCs w:val="24"/>
          <w:vertAlign w:val="superscript"/>
        </w:rPr>
        <w:t xml:space="preserve">2 </w:t>
      </w:r>
      <w:r w:rsidRPr="00DE3E3F">
        <w:rPr>
          <w:sz w:val="24"/>
          <w:szCs w:val="24"/>
        </w:rPr>
        <w:t>oraz 8,55 m</w:t>
      </w:r>
      <w:r w:rsidRPr="00DE3E3F">
        <w:rPr>
          <w:sz w:val="24"/>
          <w:szCs w:val="24"/>
          <w:vertAlign w:val="superscript"/>
        </w:rPr>
        <w:t>2</w:t>
      </w:r>
      <w:r w:rsidRPr="00DE3E3F">
        <w:rPr>
          <w:sz w:val="24"/>
          <w:szCs w:val="24"/>
        </w:rPr>
        <w:t>, kuchni o powierzchni 5,48 m</w:t>
      </w:r>
      <w:r w:rsidRPr="00DE3E3F">
        <w:rPr>
          <w:sz w:val="24"/>
          <w:szCs w:val="24"/>
          <w:vertAlign w:val="superscript"/>
        </w:rPr>
        <w:t>2</w:t>
      </w:r>
      <w:r w:rsidRPr="00DE3E3F">
        <w:rPr>
          <w:sz w:val="24"/>
          <w:szCs w:val="24"/>
        </w:rPr>
        <w:t>, łazienki o powierzchni 3,54 m</w:t>
      </w:r>
      <w:r w:rsidRPr="00DE3E3F">
        <w:rPr>
          <w:sz w:val="24"/>
          <w:szCs w:val="24"/>
          <w:vertAlign w:val="superscript"/>
        </w:rPr>
        <w:t>2</w:t>
      </w:r>
      <w:r w:rsidRPr="00DE3E3F">
        <w:rPr>
          <w:sz w:val="24"/>
          <w:szCs w:val="24"/>
        </w:rPr>
        <w:t xml:space="preserve"> i przedpokoju o powierzchni 4,83 m</w:t>
      </w:r>
      <w:r w:rsidRPr="00DE3E3F">
        <w:rPr>
          <w:sz w:val="24"/>
          <w:szCs w:val="24"/>
          <w:vertAlign w:val="superscript"/>
        </w:rPr>
        <w:t>2</w:t>
      </w:r>
      <w:r w:rsidRPr="00DE3E3F">
        <w:rPr>
          <w:sz w:val="24"/>
          <w:szCs w:val="24"/>
        </w:rPr>
        <w:t xml:space="preserve">. Lokal nie posiada balkonu. Orientacja okien na wschód oraz na południe. Układ funkcjonalny mniej korzystny- występuje pokój przechodni. Wyposażony jest we wszystkie instalacje z wyjątkiem ciepłej wody użytkowej w wyniku demontażu piecyka gazowego. </w:t>
      </w:r>
      <w:r w:rsidR="00CD1370">
        <w:rPr>
          <w:sz w:val="24"/>
          <w:szCs w:val="24"/>
        </w:rPr>
        <w:t xml:space="preserve">Stolarka okienna  wymieniona na </w:t>
      </w:r>
      <w:proofErr w:type="spellStart"/>
      <w:r w:rsidR="00CD1370">
        <w:rPr>
          <w:sz w:val="24"/>
          <w:szCs w:val="24"/>
        </w:rPr>
        <w:t>pcv</w:t>
      </w:r>
      <w:proofErr w:type="spellEnd"/>
      <w:r w:rsidR="00CD1370">
        <w:rPr>
          <w:sz w:val="24"/>
          <w:szCs w:val="24"/>
        </w:rPr>
        <w:t xml:space="preserve">. </w:t>
      </w:r>
      <w:r w:rsidRPr="00DE3E3F">
        <w:rPr>
          <w:sz w:val="24"/>
          <w:szCs w:val="24"/>
        </w:rPr>
        <w:t>Standard wykończenia oceniono jako niski. Lokal posiada zużyte  i niskiej jakości materiały wykończeniowe. Lokal kwalifikuje się do remontu.</w:t>
      </w:r>
    </w:p>
    <w:p w:rsidR="00D61FB1" w:rsidRDefault="00D61FB1" w:rsidP="00D61F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jest </w:t>
      </w:r>
      <w:r>
        <w:rPr>
          <w:b/>
          <w:sz w:val="24"/>
          <w:szCs w:val="24"/>
        </w:rPr>
        <w:t>pustostanem.</w:t>
      </w:r>
    </w:p>
    <w:p w:rsidR="00D61FB1" w:rsidRDefault="00D61FB1" w:rsidP="00D61FB1">
      <w:pPr>
        <w:tabs>
          <w:tab w:val="left" w:pos="9180"/>
        </w:tabs>
        <w:ind w:left="360"/>
        <w:rPr>
          <w:rFonts w:ascii="Times New Roman" w:hAnsi="Times New Roman"/>
        </w:rPr>
      </w:pPr>
    </w:p>
    <w:p w:rsidR="00D61FB1" w:rsidRDefault="00D61FB1" w:rsidP="00D61FB1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Cena wywoławcza lokalu </w:t>
      </w:r>
    </w:p>
    <w:p w:rsidR="00D61FB1" w:rsidRDefault="00D61FB1" w:rsidP="00D61FB1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wraz z udziałem w nieruchomości wspólnej       145 000,00 zł             </w:t>
      </w:r>
    </w:p>
    <w:p w:rsidR="00D61FB1" w:rsidRDefault="00D61FB1" w:rsidP="00D61FB1">
      <w:pPr>
        <w:pStyle w:val="Nagwek4"/>
        <w:spacing w:line="240" w:lineRule="auto"/>
        <w:ind w:left="360"/>
        <w:rPr>
          <w:sz w:val="28"/>
          <w:szCs w:val="28"/>
        </w:rPr>
      </w:pPr>
    </w:p>
    <w:p w:rsidR="00D61FB1" w:rsidRDefault="00D61FB1" w:rsidP="00D61FB1">
      <w:pPr>
        <w:pStyle w:val="Nagwek4"/>
        <w:spacing w:line="240" w:lineRule="auto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Wadium                                                                      29 000,00 zł.</w:t>
      </w:r>
    </w:p>
    <w:p w:rsidR="00D61FB1" w:rsidRDefault="00D61FB1" w:rsidP="00D61FB1">
      <w:pPr>
        <w:jc w:val="both"/>
        <w:rPr>
          <w:rFonts w:ascii="Times New Roman" w:hAnsi="Times New Roman"/>
        </w:rPr>
      </w:pPr>
    </w:p>
    <w:p w:rsidR="00D61FB1" w:rsidRDefault="00D61FB1" w:rsidP="00D61FB1">
      <w:pPr>
        <w:pStyle w:val="Nagwek4"/>
        <w:spacing w:line="240" w:lineRule="auto"/>
        <w:ind w:left="360"/>
        <w:rPr>
          <w:b w:val="0"/>
          <w:bCs/>
          <w:szCs w:val="24"/>
        </w:rPr>
      </w:pPr>
      <w:r>
        <w:rPr>
          <w:b w:val="0"/>
          <w:bCs/>
          <w:szCs w:val="24"/>
        </w:rPr>
        <w:t>Wylicytowana cena lokalu wraz</w:t>
      </w:r>
      <w:r>
        <w:rPr>
          <w:b w:val="0"/>
          <w:szCs w:val="24"/>
        </w:rPr>
        <w:t xml:space="preserve"> z udziałem w nieruchomości wspólnej jest </w:t>
      </w:r>
      <w:r>
        <w:rPr>
          <w:b w:val="0"/>
          <w:bCs/>
          <w:szCs w:val="24"/>
        </w:rPr>
        <w:t xml:space="preserve">płatna przed zawarciem umowy w formie aktu notarialnego. </w:t>
      </w:r>
    </w:p>
    <w:p w:rsidR="00D61FB1" w:rsidRDefault="00D61FB1" w:rsidP="00D61FB1">
      <w:pPr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Sprzedaż lokalu jest zwolniona od podatku VAT na podstawie art.43 ust.1 pkt 10 ustawy </w:t>
      </w:r>
    </w:p>
    <w:p w:rsidR="00D61FB1" w:rsidRDefault="00D61FB1" w:rsidP="00D61FB1">
      <w:pPr>
        <w:ind w:left="360"/>
        <w:jc w:val="both"/>
      </w:pPr>
      <w:r>
        <w:rPr>
          <w:rFonts w:ascii="Times New Roman" w:hAnsi="Times New Roman"/>
          <w:bCs/>
        </w:rPr>
        <w:t>z 11.03.2004r. o podatku od towarów i usług( Dz.U. z 2020r., poz. 106 ze zm.</w:t>
      </w:r>
      <w:r>
        <w:t>)</w:t>
      </w:r>
    </w:p>
    <w:p w:rsidR="00D61FB1" w:rsidRDefault="00D61FB1" w:rsidP="00D61FB1">
      <w:pPr>
        <w:jc w:val="both"/>
      </w:pPr>
    </w:p>
    <w:p w:rsidR="00D61FB1" w:rsidRDefault="00D61FB1" w:rsidP="00D61FB1">
      <w:pPr>
        <w:jc w:val="both"/>
      </w:pPr>
    </w:p>
    <w:p w:rsidR="00D61FB1" w:rsidRDefault="00D61FB1" w:rsidP="00D61FB1">
      <w:pPr>
        <w:jc w:val="both"/>
      </w:pPr>
    </w:p>
    <w:p w:rsidR="00A72690" w:rsidRPr="000706B2" w:rsidRDefault="00A72690" w:rsidP="00A72690">
      <w:pPr>
        <w:jc w:val="both"/>
        <w:rPr>
          <w:rFonts w:ascii="Times New Roman" w:hAnsi="Times New Roman"/>
          <w:b/>
          <w:bCs/>
        </w:rPr>
      </w:pPr>
      <w:r w:rsidRPr="000706B2">
        <w:rPr>
          <w:rFonts w:ascii="Times New Roman" w:hAnsi="Times New Roman"/>
          <w:b/>
          <w:bCs/>
        </w:rPr>
        <w:t xml:space="preserve">Przetarg odbędzie się w siedzibie Urzędu Miasta Kielce - ul. Rynek 1, Sala Konferencyjna Rady Miasta Kielce I -piętro, w dniu </w:t>
      </w:r>
      <w:r w:rsidR="00D61FB1" w:rsidRPr="000706B2">
        <w:rPr>
          <w:rFonts w:ascii="Times New Roman" w:hAnsi="Times New Roman"/>
          <w:b/>
          <w:bCs/>
        </w:rPr>
        <w:t>24 marca 2021 roku o godz. 10</w:t>
      </w:r>
      <w:r w:rsidRPr="000706B2">
        <w:rPr>
          <w:rFonts w:ascii="Times New Roman" w:hAnsi="Times New Roman"/>
          <w:b/>
          <w:bCs/>
        </w:rPr>
        <w:t xml:space="preserve"> </w:t>
      </w:r>
      <w:r w:rsidRPr="000706B2">
        <w:rPr>
          <w:rFonts w:ascii="Times New Roman" w:hAnsi="Times New Roman"/>
          <w:b/>
          <w:bCs/>
          <w:vertAlign w:val="superscript"/>
        </w:rPr>
        <w:t>00</w:t>
      </w:r>
      <w:r w:rsidRPr="000706B2">
        <w:rPr>
          <w:rFonts w:ascii="Times New Roman" w:hAnsi="Times New Roman"/>
          <w:b/>
          <w:bCs/>
        </w:rPr>
        <w:t>.</w:t>
      </w:r>
    </w:p>
    <w:p w:rsidR="00A72690" w:rsidRDefault="00A72690" w:rsidP="00A72690">
      <w:pPr>
        <w:jc w:val="both"/>
        <w:rPr>
          <w:rFonts w:ascii="Times New Roman" w:hAnsi="Times New Roman"/>
        </w:rPr>
      </w:pPr>
    </w:p>
    <w:p w:rsidR="00A72690" w:rsidRDefault="00A72690" w:rsidP="00A726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Warunkiem dopuszczenia do przetargu jest wpłacenie wadium w pieniądzu, w terminie </w:t>
      </w:r>
      <w:r>
        <w:rPr>
          <w:rFonts w:ascii="Times New Roman" w:hAnsi="Times New Roman"/>
        </w:rPr>
        <w:br/>
      </w:r>
      <w:r w:rsidRPr="000706B2">
        <w:rPr>
          <w:rFonts w:ascii="Times New Roman" w:hAnsi="Times New Roman"/>
          <w:b/>
        </w:rPr>
        <w:t>do dnia</w:t>
      </w:r>
      <w:r w:rsidR="00D61FB1" w:rsidRPr="000706B2">
        <w:rPr>
          <w:rFonts w:ascii="Times New Roman" w:hAnsi="Times New Roman"/>
        </w:rPr>
        <w:t xml:space="preserve"> </w:t>
      </w:r>
      <w:r w:rsidR="00D61FB1" w:rsidRPr="000706B2">
        <w:rPr>
          <w:rFonts w:ascii="Times New Roman" w:hAnsi="Times New Roman"/>
          <w:b/>
        </w:rPr>
        <w:t>18 marca</w:t>
      </w:r>
      <w:r w:rsidRPr="000706B2">
        <w:rPr>
          <w:rFonts w:ascii="Times New Roman" w:hAnsi="Times New Roman"/>
          <w:b/>
        </w:rPr>
        <w:t xml:space="preserve"> </w:t>
      </w:r>
      <w:r w:rsidR="00D61FB1" w:rsidRPr="000706B2">
        <w:rPr>
          <w:rFonts w:ascii="Times New Roman" w:hAnsi="Times New Roman"/>
          <w:b/>
        </w:rPr>
        <w:t>2021</w:t>
      </w:r>
      <w:r w:rsidRPr="000706B2">
        <w:rPr>
          <w:rFonts w:ascii="Times New Roman" w:hAnsi="Times New Roman"/>
          <w:b/>
        </w:rPr>
        <w:t xml:space="preserve"> r.</w:t>
      </w:r>
      <w:r w:rsidRPr="000706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konto Urzędu Miasta Kielce w ING Bank Śląski S.A.,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 xml:space="preserve">nr </w:t>
      </w:r>
      <w:r>
        <w:rPr>
          <w:rFonts w:ascii="Times New Roman" w:hAnsi="Times New Roman"/>
          <w:b/>
        </w:rPr>
        <w:t>29 1050 1461 1000 0023 5322 5903</w:t>
      </w:r>
      <w:r>
        <w:rPr>
          <w:rFonts w:ascii="Times New Roman" w:hAnsi="Times New Roman"/>
        </w:rPr>
        <w:t xml:space="preserve"> z podaniem oznaczenia nieruchomości lokalowej, której wpłata dotyczy.</w:t>
      </w:r>
    </w:p>
    <w:p w:rsidR="00A72690" w:rsidRDefault="00A72690" w:rsidP="00A72690">
      <w:pPr>
        <w:jc w:val="both"/>
        <w:rPr>
          <w:rFonts w:ascii="Times New Roman" w:hAnsi="Times New Roman"/>
        </w:rPr>
      </w:pPr>
    </w:p>
    <w:p w:rsidR="00A72690" w:rsidRDefault="00A72690" w:rsidP="00A726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wpłacenia wadium w formie przelewu bankowego, wpłata winna być dokonana odpowiednio wcześniej tak, aby </w:t>
      </w:r>
      <w:r w:rsidR="00D61FB1" w:rsidRPr="000706B2">
        <w:rPr>
          <w:rFonts w:ascii="Times New Roman" w:hAnsi="Times New Roman"/>
          <w:b/>
        </w:rPr>
        <w:t>w dniu 18 marca 2021</w:t>
      </w:r>
      <w:r w:rsidRPr="000706B2">
        <w:rPr>
          <w:rFonts w:ascii="Times New Roman" w:hAnsi="Times New Roman"/>
          <w:b/>
        </w:rPr>
        <w:t xml:space="preserve"> r.</w:t>
      </w:r>
      <w:r w:rsidRPr="000706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wadium znalazło się na rachunku organizatora przetargu. </w:t>
      </w:r>
    </w:p>
    <w:p w:rsidR="00A72690" w:rsidRDefault="00A72690" w:rsidP="00A72690">
      <w:pPr>
        <w:jc w:val="both"/>
        <w:rPr>
          <w:rFonts w:ascii="Times New Roman" w:hAnsi="Times New Roman"/>
        </w:rPr>
      </w:pPr>
    </w:p>
    <w:p w:rsidR="00A72690" w:rsidRDefault="00A72690" w:rsidP="00A726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nie później niż 3 dni przed  przetargiem stwierdza wniesienie wadium przez uczestników przetargu.</w:t>
      </w:r>
    </w:p>
    <w:p w:rsidR="00A72690" w:rsidRDefault="00A72690" w:rsidP="00A72690">
      <w:pPr>
        <w:jc w:val="both"/>
        <w:rPr>
          <w:rFonts w:ascii="Times New Roman" w:hAnsi="Times New Roman"/>
        </w:rPr>
      </w:pPr>
    </w:p>
    <w:p w:rsidR="00A72690" w:rsidRDefault="00A72690" w:rsidP="00A72690">
      <w:pPr>
        <w:tabs>
          <w:tab w:val="left" w:pos="0"/>
        </w:tabs>
        <w:jc w:val="both"/>
        <w:rPr>
          <w:rFonts w:ascii="Times New Roman" w:hAnsi="Times New Roman"/>
        </w:rPr>
      </w:pPr>
    </w:p>
    <w:p w:rsidR="00A72690" w:rsidRDefault="00A72690" w:rsidP="00A72690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 przystąpieniem do przetargu, uczestniczące w przetargu osoby fizyczne, pozostające w związku małżeńskim, w przypadku udziału w przetargu jednego z małżonków, zobowiązane są do przedłożenia oświadczenia, z podpisem notarialnie poświadczonym, o wyrażeniu zgody przez współmałżonka, nie biorącego udziału w przetargu, na nabycie nieruchomości za cenę ustaloną w przetargu (art. 37 ustawy z dnia 25.02.1964r.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</w:rPr>
        <w:t xml:space="preserve"> - </w:t>
      </w:r>
      <w:bookmarkStart w:id="0" w:name="_Hlk47002960"/>
      <w:r>
        <w:rPr>
          <w:rFonts w:ascii="Times New Roman" w:hAnsi="Times New Roman"/>
        </w:rPr>
        <w:t>Dz. U. z 2019r. poz. 2086 ze zm.</w:t>
      </w:r>
      <w:bookmarkEnd w:id="0"/>
      <w:r>
        <w:rPr>
          <w:rFonts w:ascii="Times New Roman" w:hAnsi="Times New Roman"/>
        </w:rPr>
        <w:t xml:space="preserve">). </w:t>
      </w:r>
    </w:p>
    <w:p w:rsidR="00A72690" w:rsidRDefault="00A72690" w:rsidP="00A72690">
      <w:pPr>
        <w:tabs>
          <w:tab w:val="left" w:pos="0"/>
        </w:tabs>
        <w:jc w:val="both"/>
        <w:rPr>
          <w:rFonts w:ascii="Times New Roman" w:hAnsi="Times New Roman"/>
        </w:rPr>
      </w:pPr>
    </w:p>
    <w:p w:rsidR="00A72690" w:rsidRDefault="00A72690" w:rsidP="00A72690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 przetargu zobowiązany jest przed przetargiem złożyć pisemne oświadczenie </w:t>
      </w:r>
      <w:r>
        <w:rPr>
          <w:rFonts w:ascii="Times New Roman" w:hAnsi="Times New Roman"/>
        </w:rPr>
        <w:br/>
        <w:t>o zapoznaniu się z treścią ogłoszenia o przetargu, jego warunkach i przyjęciu ich bez zastrzeżeń.</w:t>
      </w:r>
    </w:p>
    <w:p w:rsidR="00A72690" w:rsidRDefault="00A72690" w:rsidP="00A72690">
      <w:pPr>
        <w:tabs>
          <w:tab w:val="left" w:pos="0"/>
        </w:tabs>
        <w:jc w:val="both"/>
        <w:rPr>
          <w:rFonts w:ascii="Times New Roman" w:hAnsi="Times New Roman"/>
        </w:rPr>
      </w:pPr>
    </w:p>
    <w:p w:rsidR="00A72690" w:rsidRDefault="00A72690" w:rsidP="00A72690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w miejscu i w terminie podanym przez Prezydenta Miasta Kielce, celem spisania umowy notarialnej, organizator przetargu może odstąpić od zawarcia umowy, a </w:t>
      </w:r>
      <w:r>
        <w:rPr>
          <w:rFonts w:ascii="Times New Roman" w:hAnsi="Times New Roman"/>
          <w:b/>
        </w:rPr>
        <w:t>wpłacone wadium nie podlega zwrotowi</w:t>
      </w:r>
      <w:r>
        <w:rPr>
          <w:rFonts w:ascii="Times New Roman" w:hAnsi="Times New Roman"/>
        </w:rPr>
        <w:t>.</w:t>
      </w:r>
    </w:p>
    <w:p w:rsidR="00A72690" w:rsidRDefault="00A72690" w:rsidP="00A726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A72690" w:rsidRDefault="00A72690" w:rsidP="00A72690">
      <w:pPr>
        <w:jc w:val="both"/>
        <w:rPr>
          <w:rFonts w:ascii="Times New Roman" w:hAnsi="Times New Roman"/>
        </w:rPr>
      </w:pPr>
    </w:p>
    <w:p w:rsidR="00A72690" w:rsidRDefault="00A72690" w:rsidP="00A72690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Szczegółowych informacji i wyjaśnień udziela: </w:t>
      </w:r>
    </w:p>
    <w:p w:rsidR="00A72690" w:rsidRDefault="00A72690" w:rsidP="00A7269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Wydział Gospodarki Nieruchomościami Urzędu Miasta Kielce – ul. Rynek 1, pok. 225 i 223, tel. (41) 36-76-225 i (41) 36-76-223, od poniedziałku do piątku, w godzinach </w:t>
      </w:r>
      <w:r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 – 15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. </w:t>
      </w:r>
    </w:p>
    <w:p w:rsidR="00A72690" w:rsidRDefault="00A72690" w:rsidP="00A72690">
      <w:pPr>
        <w:jc w:val="both"/>
        <w:rPr>
          <w:rFonts w:ascii="Times New Roman" w:hAnsi="Times New Roman"/>
          <w:bCs/>
        </w:rPr>
      </w:pPr>
    </w:p>
    <w:p w:rsidR="00A72690" w:rsidRDefault="00A72690" w:rsidP="00A7269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Lokal można obejrzeć w terminie uzgodnionym z pracownikiem Miejskiego Zarządu Budynków w Kielcach ul. Paderewskiego 20 numer telefonu 41 36-76-720 wew. 54 .</w:t>
      </w:r>
    </w:p>
    <w:p w:rsidR="00A72690" w:rsidRDefault="00A72690" w:rsidP="00A72690">
      <w:pPr>
        <w:jc w:val="both"/>
        <w:rPr>
          <w:rFonts w:ascii="Times New Roman" w:hAnsi="Times New Roman"/>
        </w:rPr>
      </w:pPr>
    </w:p>
    <w:p w:rsidR="000D2AD8" w:rsidRDefault="00A72690" w:rsidP="00D61F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o przetargu i jego warunkach zostało wywieszone na tablicy ogłoszeń w siedzibie Urzędu Miasta Kielce, Rynek 1, opublikowane na stronie internetowej Urzędu Miasta Kielce: www.um.kielce.pl oraz w Biuletynie Informacji Publicznej Urzędu Miasta Kielce pod adresem: </w:t>
      </w:r>
      <w:hyperlink r:id="rId6" w:history="1">
        <w:r>
          <w:rPr>
            <w:rStyle w:val="Hipercze"/>
          </w:rPr>
          <w:t>www.bip.kielce.eu</w:t>
        </w:r>
      </w:hyperlink>
      <w:r>
        <w:rPr>
          <w:rFonts w:ascii="Times New Roman" w:hAnsi="Times New Roman"/>
        </w:rPr>
        <w:t>.</w:t>
      </w:r>
    </w:p>
    <w:p w:rsidR="00D61FB1" w:rsidRDefault="00D61FB1" w:rsidP="00D61FB1">
      <w:pPr>
        <w:jc w:val="both"/>
        <w:rPr>
          <w:rFonts w:ascii="Times New Roman" w:hAnsi="Times New Roman"/>
        </w:rPr>
      </w:pPr>
    </w:p>
    <w:p w:rsidR="00D61FB1" w:rsidRDefault="00D61FB1" w:rsidP="00D61FB1">
      <w:pPr>
        <w:jc w:val="both"/>
        <w:rPr>
          <w:rFonts w:ascii="Times New Roman" w:hAnsi="Times New Roman"/>
        </w:rPr>
      </w:pPr>
    </w:p>
    <w:p w:rsidR="00D61FB1" w:rsidRPr="00D61FB1" w:rsidRDefault="00D61FB1" w:rsidP="00D61FB1">
      <w:pPr>
        <w:jc w:val="both"/>
        <w:rPr>
          <w:rFonts w:ascii="Times New Roman" w:hAnsi="Times New Roman"/>
        </w:rPr>
      </w:pPr>
    </w:p>
    <w:p w:rsidR="0024485F" w:rsidRDefault="0024485F" w:rsidP="0024485F">
      <w:pPr>
        <w:keepNext/>
        <w:spacing w:before="240" w:after="60" w:line="360" w:lineRule="auto"/>
        <w:outlineLvl w:val="0"/>
        <w:rPr>
          <w:rFonts w:ascii="Times New Roman" w:hAnsi="Times New Roman"/>
          <w:b/>
          <w:bCs/>
          <w:i/>
          <w:kern w:val="32"/>
        </w:rPr>
      </w:pPr>
    </w:p>
    <w:p w:rsidR="0024485F" w:rsidRDefault="0024485F" w:rsidP="0024485F">
      <w:pPr>
        <w:keepNext/>
        <w:spacing w:before="240" w:after="60" w:line="360" w:lineRule="auto"/>
        <w:outlineLvl w:val="0"/>
        <w:rPr>
          <w:rFonts w:ascii="Times New Roman" w:hAnsi="Times New Roman"/>
          <w:b/>
          <w:bCs/>
          <w:i/>
          <w:kern w:val="32"/>
        </w:rPr>
      </w:pPr>
    </w:p>
    <w:p w:rsidR="0024485F" w:rsidRDefault="0024485F" w:rsidP="00D61FB1">
      <w:pPr>
        <w:keepNext/>
        <w:spacing w:before="240" w:after="60" w:line="360" w:lineRule="auto"/>
        <w:jc w:val="center"/>
        <w:outlineLvl w:val="0"/>
        <w:rPr>
          <w:rFonts w:ascii="Times New Roman" w:hAnsi="Times New Roman"/>
          <w:b/>
          <w:bCs/>
          <w:i/>
          <w:kern w:val="32"/>
        </w:rPr>
      </w:pPr>
    </w:p>
    <w:p w:rsidR="0024485F" w:rsidRDefault="0024485F">
      <w:pPr>
        <w:spacing w:after="200" w:line="276" w:lineRule="auto"/>
        <w:rPr>
          <w:rFonts w:ascii="Times New Roman" w:hAnsi="Times New Roman"/>
          <w:b/>
          <w:bCs/>
          <w:i/>
          <w:kern w:val="32"/>
        </w:rPr>
      </w:pPr>
      <w:r>
        <w:rPr>
          <w:rFonts w:ascii="Times New Roman" w:hAnsi="Times New Roman"/>
          <w:b/>
          <w:bCs/>
          <w:i/>
          <w:kern w:val="32"/>
        </w:rPr>
        <w:br w:type="page"/>
      </w:r>
    </w:p>
    <w:p w:rsidR="00D61FB1" w:rsidRDefault="00D61FB1" w:rsidP="0024485F">
      <w:pPr>
        <w:keepNext/>
        <w:spacing w:before="240" w:after="60" w:line="360" w:lineRule="auto"/>
        <w:jc w:val="center"/>
        <w:outlineLvl w:val="0"/>
        <w:rPr>
          <w:rFonts w:ascii="Times New Roman" w:hAnsi="Times New Roman"/>
          <w:b/>
          <w:bCs/>
          <w:i/>
          <w:kern w:val="32"/>
        </w:rPr>
      </w:pPr>
      <w:r>
        <w:rPr>
          <w:rFonts w:ascii="Times New Roman" w:hAnsi="Times New Roman"/>
          <w:b/>
          <w:bCs/>
          <w:i/>
          <w:kern w:val="32"/>
        </w:rPr>
        <w:lastRenderedPageBreak/>
        <w:t>WARUNKI PRZETARGU</w:t>
      </w:r>
    </w:p>
    <w:p w:rsidR="00D61FB1" w:rsidRDefault="00D61FB1" w:rsidP="00D61FB1">
      <w:pPr>
        <w:jc w:val="both"/>
        <w:rPr>
          <w:rFonts w:ascii="Times New Roman" w:hAnsi="Times New Roman"/>
          <w:b/>
          <w:bCs/>
          <w:color w:val="FF0000"/>
        </w:rPr>
      </w:pPr>
    </w:p>
    <w:p w:rsidR="00D61FB1" w:rsidRDefault="00D61FB1" w:rsidP="00D61FB1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Czynności związane z przeprowadzeniem przetargu wykonuje komisja przetargowa powołana przez Prezydenta Miasta Kielce.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odbywa się w terminie i miejscu określonym w ogłoszeniu o przetargu.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przetargu mogą brać udział osoby fizyczne, osoby fizyczne prowadzące działalność gospodarczą i osoby prawne, jeżeli wniosą wadium w terminie wyznaczonym w ogłoszeniu.</w:t>
      </w:r>
    </w:p>
    <w:p w:rsidR="00D61FB1" w:rsidRPr="00FB6C80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 w:rsidRPr="00FB6C80">
        <w:rPr>
          <w:rFonts w:ascii="Times New Roman" w:hAnsi="Times New Roman"/>
        </w:rPr>
        <w:t xml:space="preserve">W celu identyfikacji uczestnika przetargu, </w:t>
      </w:r>
      <w:r>
        <w:rPr>
          <w:rFonts w:ascii="Times New Roman" w:hAnsi="Times New Roman"/>
        </w:rPr>
        <w:t>wniesione wadium winno zawierać</w:t>
      </w:r>
      <w:r w:rsidRPr="00FB6C80">
        <w:rPr>
          <w:rFonts w:ascii="Times New Roman" w:hAnsi="Times New Roman"/>
        </w:rPr>
        <w:t xml:space="preserve"> adres nieruchomości będącej przedmiotem przetargu oraz imię i nazwisko lub nazwę osoby prawnej przystępującej do przetargu.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przed otwarciem przetargu stwierdza wniesienie wadium przez uczestników przetargu.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przystąpieniem do przetargu, jego uczestnicy zobowiązani są do przedłożenia komisji przetargowej:</w:t>
      </w:r>
    </w:p>
    <w:p w:rsidR="00D61FB1" w:rsidRDefault="00D61FB1" w:rsidP="00D61FB1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dowodu tożsamości;</w:t>
      </w:r>
    </w:p>
    <w:p w:rsidR="00D61FB1" w:rsidRDefault="00D61FB1" w:rsidP="00D61FB1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podmiotów gospodarczych - wypisu z rejestru lub ewidencji gospodarczej oraz właściwych pełnomocnictw osób reprezentujących te podmioty;</w:t>
      </w:r>
    </w:p>
    <w:p w:rsidR="00D61FB1" w:rsidRDefault="00D61FB1" w:rsidP="00D61FB1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uczestniczących w przetargu osób fizycznych, w tym prowadzących działalność gospodarczą, pozostających w związku małżeńskim, jeżeli nabycie nieruchomości ma nastąpić do:</w:t>
      </w:r>
    </w:p>
    <w:p w:rsidR="00D61FB1" w:rsidRDefault="00D61FB1" w:rsidP="00D61FB1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majątku wspólnego, warunkiem dopuszczenia do przetargu będzie:</w:t>
      </w:r>
    </w:p>
    <w:p w:rsidR="00D61FB1" w:rsidRDefault="00D61FB1" w:rsidP="00D61FB1">
      <w:pPr>
        <w:numPr>
          <w:ilvl w:val="2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stawiennictwo obojga małżonków na przetargu albo</w:t>
      </w:r>
    </w:p>
    <w:p w:rsidR="00D61FB1" w:rsidRDefault="00D61FB1" w:rsidP="00D61FB1">
      <w:pPr>
        <w:numPr>
          <w:ilvl w:val="2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przedłożenie oświadczenia, z podpisem notarialnie poświadczonym, o wyrażeniu zgody przez współmałżonka nie biorącego udziału</w:t>
      </w:r>
      <w:r>
        <w:rPr>
          <w:rFonts w:ascii="Times New Roman" w:hAnsi="Times New Roman"/>
        </w:rPr>
        <w:br/>
        <w:t>w przetargu, na nabycie nieruchomości za cenę ustaloną w przetargu</w:t>
      </w:r>
      <w:r>
        <w:rPr>
          <w:rFonts w:ascii="Times New Roman" w:hAnsi="Times New Roman"/>
        </w:rPr>
        <w:br/>
        <w:t xml:space="preserve"> - art. 37 ustawy z dnia 25.02.1964 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</w:rPr>
        <w:t xml:space="preserve">( Dz. U. z 2019r. t. j.  poz. 2086 ze zm.); </w:t>
      </w:r>
    </w:p>
    <w:p w:rsidR="00D61FB1" w:rsidRDefault="00D61FB1" w:rsidP="00D61FB1">
      <w:pPr>
        <w:numPr>
          <w:ilvl w:val="0"/>
          <w:numId w:val="4"/>
        </w:numPr>
        <w:ind w:left="567" w:hanging="216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majątku osobistego, warunkiem dopuszczenia do przetargu będzie przedłożenie:</w:t>
      </w:r>
    </w:p>
    <w:p w:rsidR="00D61FB1" w:rsidRDefault="00D61FB1" w:rsidP="00D61FB1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wypisu aktu notarialnego dokumentującego umowę majątkową małżeńską   ustanawiającą rozdzielność majątkową albo</w:t>
      </w:r>
    </w:p>
    <w:p w:rsidR="00D61FB1" w:rsidRDefault="00D61FB1" w:rsidP="00D61FB1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odpisu orzeczenia sądowego ustanawiającego rozdzielność majątkową, albo</w:t>
      </w:r>
    </w:p>
    <w:p w:rsidR="00D61FB1" w:rsidRDefault="00D61FB1" w:rsidP="00D61FB1">
      <w:pPr>
        <w:numPr>
          <w:ilvl w:val="2"/>
          <w:numId w:val="4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pisemnego oświadczenia obojga małżonków o nabywaniu nieruchomości do majątku osobistego jednego z nich, z podpisami poświadczonymi notarialnie;</w:t>
      </w:r>
    </w:p>
    <w:p w:rsidR="00D61FB1" w:rsidRDefault="00D61FB1" w:rsidP="00D61FB1">
      <w:pPr>
        <w:numPr>
          <w:ilvl w:val="1"/>
          <w:numId w:val="2"/>
        </w:numPr>
        <w:tabs>
          <w:tab w:val="num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pisemnego oświadczenia o zapoznaniu się z treścią ogłoszenia o przetargu, jego warunkach i przyjęciu ich bez zastrzeżeń. 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jest ważny bez względu na liczbę uczestników przetargu, jeżeli przynajmniej jeden uczestnik zaoferował co najmniej jedno postąpienie powyżej ceny wywoławczej.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Postąpienie nie może wynosić mniej niż 1 % ceny wywoławczej, z zaokrągleniem w górę do pełnych dziesiątek złotych.</w:t>
      </w:r>
    </w:p>
    <w:p w:rsidR="00D61FB1" w:rsidRDefault="00D61FB1" w:rsidP="00D61FB1">
      <w:pPr>
        <w:rPr>
          <w:rFonts w:ascii="Times New Roman" w:hAnsi="Times New Roman"/>
        </w:rPr>
      </w:pP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Wadium zwrócone będzie niezwłocznie, jednak nie później niż przed upływem 3 dni od dnia: odwołania, zamknięcia, unieważnienia przetargu lub zakończenia przetargu wynikiem negatywnym.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Wadium wniesione przez osobę, która wygra przetarg, zostanie zaliczone na poczet ceny nabycia nieruchomości.</w:t>
      </w:r>
    </w:p>
    <w:p w:rsidR="00D61FB1" w:rsidRDefault="00D61FB1" w:rsidP="00D61FB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Sprzedaż lokalu jest zwolniona od podatku VAT  na podstawie art.43 ust.1 pkt 10 ustawy z 11.03.2004r. o Podatku od towarów i usług ( Dz.U. z 2020r., poz. 106 ze zm.</w:t>
      </w:r>
      <w:r>
        <w:rPr>
          <w:sz w:val="24"/>
          <w:szCs w:val="24"/>
        </w:rPr>
        <w:t>)</w:t>
      </w:r>
    </w:p>
    <w:p w:rsidR="00D61FB1" w:rsidRDefault="00D61FB1" w:rsidP="00D61FB1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Gmina Kielce nie posiada świadectwa charakterystyki energetycznej dla przedmiotowego lokalu.</w:t>
      </w:r>
    </w:p>
    <w:p w:rsidR="00D61FB1" w:rsidRDefault="00D61FB1" w:rsidP="00D61FB1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Lokal  zostanie sprzedany wraz z udziałem wynoszącym </w:t>
      </w:r>
      <w:r>
        <w:rPr>
          <w:b/>
          <w:bCs/>
          <w:sz w:val="24"/>
          <w:szCs w:val="24"/>
        </w:rPr>
        <w:t>3737/259800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części w nieruchomości wspólnej, którą stanowią części budynku oznaczonego numerem 103 oraz urządzenia, które nie  służą do wyłącznego  użytku przez właścicieli poszczególnych lokali oraz grunt oznaczony w ewidencji gruntów i budynków Miasta Kielce jako działka nr 716 obręb nr 0010, o powierzchni  0,0908 ha, którego granice przyjmuje się według ewidencji gruntów i budynków Miasta Kielce. </w:t>
      </w:r>
    </w:p>
    <w:p w:rsidR="00D61FB1" w:rsidRDefault="00D61FB1" w:rsidP="00D61FB1">
      <w:pPr>
        <w:ind w:left="360" w:firstLine="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Ewentualne wznowienie granic odbywa się staraniem i na koszt nabywcy.</w:t>
      </w:r>
    </w:p>
    <w:p w:rsidR="00D61FB1" w:rsidRDefault="00D61FB1" w:rsidP="00D61FB1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Gmina Kielce nie ponosi odpowiedzialności za ewentualne wady ukryte zbywanego lokalu oraz części wspólnych nieruchomości zmniejszające ich wartość lub użyteczność ze względu na przeznaczenie lokalu. 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Nabywca lokalu jest zobowiązany do uczestniczenia w kosztach utrzymania nieruchomości wspólnej i kosztach zarządu. Zarząd nieruchomością wspólną oraz korzystanie z niej  będzie wykonywane zgodnie z przepisami ustawy z dnia 24 czerwca 1994r o własności lokali (Dz.U. z 2019 r.,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>. 737 ze zm.)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zawiadomi osobę ustaloną jako nabywca nieruchomości</w:t>
      </w:r>
      <w:r>
        <w:rPr>
          <w:rFonts w:ascii="Times New Roman" w:hAnsi="Times New Roman"/>
        </w:rPr>
        <w:br/>
        <w:t>o miejscu i terminie zawarcia umowy notarialnej, najpóźniej w ciągu 21 dni od dnia rozstrzygnięcia przetargu.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Koszty związane z przeniesieniem prawa własności pokrywa nabywca.</w:t>
      </w:r>
    </w:p>
    <w:p w:rsidR="00D61FB1" w:rsidRPr="00DE3E3F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 w:rsidRPr="00DE3E3F">
        <w:rPr>
          <w:rFonts w:ascii="Times New Roman" w:hAnsi="Times New Roman"/>
        </w:rPr>
        <w:t>Wydanie lokalu nastąpi w terminie do 30 dni od dnia zawarcia umowy ustanowienia odrębnej własności  i sprzedaży  lokalu oraz ułamkowej części gruntu.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Należność za nieruchomość winna być wpłacona przez nabywcę nie później niż do dnia zawarcia umowy notarialnej. Za datę zapłaty uważa się dzień, w którym środki finansowe wpłyną na konto sprzedawcy.</w:t>
      </w:r>
    </w:p>
    <w:p w:rsidR="00D61FB1" w:rsidRDefault="00D61FB1" w:rsidP="00D61FB1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</w:t>
      </w:r>
      <w:r>
        <w:rPr>
          <w:rFonts w:ascii="Times New Roman" w:hAnsi="Times New Roman"/>
        </w:rPr>
        <w:br/>
        <w:t>w miejscu i w terminie podanym przez Prezydenta Miasta Kielce, celem spisania umowy sprzedaży, organizator przetargu może odstąpić od zawarcia umowy,</w:t>
      </w:r>
      <w:r>
        <w:rPr>
          <w:rFonts w:ascii="Times New Roman" w:hAnsi="Times New Roman"/>
        </w:rPr>
        <w:br/>
        <w:t>a wpłacone wadium nie podlega zwrotowi.</w:t>
      </w:r>
    </w:p>
    <w:p w:rsidR="00D61FB1" w:rsidRDefault="00D61FB1" w:rsidP="00D61FB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Nabycie samodzielnego lokalu mieszkalnego nie  wymaga zezwolenia  zgodnie z przepisami  ustawy z dnia 24 marca 1920 r. o nabywaniu nieruchomości przez cudzoziemców (Dz. U. z2017 r. poz. 2278 ze zm.). </w:t>
      </w:r>
    </w:p>
    <w:p w:rsidR="00D61FB1" w:rsidRDefault="00D61FB1" w:rsidP="00D61FB1">
      <w:pPr>
        <w:jc w:val="both"/>
      </w:pPr>
    </w:p>
    <w:p w:rsidR="00D61FB1" w:rsidRDefault="00D61FB1" w:rsidP="00D61FB1"/>
    <w:p w:rsidR="00D61FB1" w:rsidRDefault="00D61FB1" w:rsidP="00D61FB1"/>
    <w:p w:rsidR="00D61FB1" w:rsidRDefault="00D61FB1" w:rsidP="00D61FB1"/>
    <w:p w:rsidR="00D61FB1" w:rsidRDefault="00D61FB1" w:rsidP="00D61FB1"/>
    <w:p w:rsidR="00D61FB1" w:rsidRDefault="00D61FB1" w:rsidP="00D61FB1"/>
    <w:p w:rsidR="00D61FB1" w:rsidRDefault="00D61FB1" w:rsidP="00D61FB1"/>
    <w:p w:rsidR="00D61FB1" w:rsidRDefault="00D61FB1" w:rsidP="00D61FB1"/>
    <w:p w:rsidR="00D61FB1" w:rsidRPr="002C0B40" w:rsidRDefault="00D61FB1" w:rsidP="00D61F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A41622" w:rsidRDefault="00A41622">
      <w:bookmarkStart w:id="1" w:name="_GoBack"/>
      <w:bookmarkEnd w:id="1"/>
    </w:p>
    <w:sectPr w:rsidR="00A41622" w:rsidSect="002448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02183"/>
    <w:multiLevelType w:val="hybridMultilevel"/>
    <w:tmpl w:val="2A240C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90"/>
    <w:rsid w:val="000706B2"/>
    <w:rsid w:val="000D2AD8"/>
    <w:rsid w:val="001511DF"/>
    <w:rsid w:val="0024485F"/>
    <w:rsid w:val="00363FD0"/>
    <w:rsid w:val="007214AF"/>
    <w:rsid w:val="00851CCE"/>
    <w:rsid w:val="00886FB6"/>
    <w:rsid w:val="00984865"/>
    <w:rsid w:val="00A25EC7"/>
    <w:rsid w:val="00A41622"/>
    <w:rsid w:val="00A72690"/>
    <w:rsid w:val="00CA24F8"/>
    <w:rsid w:val="00CD1370"/>
    <w:rsid w:val="00CE307A"/>
    <w:rsid w:val="00D57C9F"/>
    <w:rsid w:val="00D61FB1"/>
    <w:rsid w:val="00D95B81"/>
    <w:rsid w:val="00D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6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72690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7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A726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2690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FD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6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72690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7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A726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2690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FD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iel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Merta</dc:creator>
  <cp:lastModifiedBy>Karol Staroń</cp:lastModifiedBy>
  <cp:revision>2</cp:revision>
  <cp:lastPrinted>2021-02-11T12:36:00Z</cp:lastPrinted>
  <dcterms:created xsi:type="dcterms:W3CDTF">2021-02-19T07:38:00Z</dcterms:created>
  <dcterms:modified xsi:type="dcterms:W3CDTF">2021-02-19T07:38:00Z</dcterms:modified>
</cp:coreProperties>
</file>